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3E" w:rsidRDefault="003C443E"/>
    <w:p w:rsidR="00D52313" w:rsidRDefault="00D52313"/>
    <w:p w:rsidR="00D52313" w:rsidRDefault="00D52313"/>
    <w:p w:rsidR="00D52313" w:rsidRPr="00F9083E" w:rsidRDefault="00D52313" w:rsidP="00D52313">
      <w:pPr>
        <w:jc w:val="center"/>
        <w:rPr>
          <w:rFonts w:ascii="Times New Roman" w:hAnsi="Times New Roman" w:cs="Times New Roman"/>
          <w:b/>
          <w:sz w:val="28"/>
        </w:rPr>
      </w:pPr>
      <w:r w:rsidRPr="00F9083E">
        <w:rPr>
          <w:rFonts w:ascii="Times New Roman" w:hAnsi="Times New Roman" w:cs="Times New Roman"/>
          <w:b/>
          <w:sz w:val="28"/>
        </w:rPr>
        <w:t>To whomsoever it may concern</w:t>
      </w:r>
    </w:p>
    <w:p w:rsidR="00D52313" w:rsidRDefault="00D52313" w:rsidP="00D523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Here are the details about n</w:t>
      </w:r>
      <w:r w:rsidRPr="00D52313">
        <w:rPr>
          <w:rFonts w:ascii="Times New Roman" w:hAnsi="Times New Roman" w:cs="Times New Roman"/>
          <w:sz w:val="24"/>
        </w:rPr>
        <w:t>umber of books and chapters in edited volumes/books published and papers published in national/ international conference proceedings per teacher during the year</w:t>
      </w:r>
      <w:r>
        <w:rPr>
          <w:rFonts w:ascii="Times New Roman" w:hAnsi="Times New Roman" w:cs="Times New Roman"/>
          <w:sz w:val="24"/>
        </w:rPr>
        <w:t xml:space="preserve"> (3.2.2)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480"/>
        <w:gridCol w:w="1815"/>
        <w:gridCol w:w="1369"/>
        <w:gridCol w:w="1184"/>
        <w:gridCol w:w="1177"/>
        <w:gridCol w:w="1022"/>
      </w:tblGrid>
      <w:tr w:rsidR="00D52313" w:rsidRPr="00D52313" w:rsidTr="00D52313">
        <w:trPr>
          <w:trHeight w:val="900"/>
        </w:trPr>
        <w:tc>
          <w:tcPr>
            <w:tcW w:w="1242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teacher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Title of the book/chapters  published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Title of the paper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National / International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 of publication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ISBN/ISSN number of the proceeding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5231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publisher</w:t>
            </w:r>
          </w:p>
        </w:tc>
      </w:tr>
      <w:tr w:rsidR="00D52313" w:rsidRPr="00D52313" w:rsidTr="00D52313">
        <w:trPr>
          <w:trHeight w:val="4725"/>
        </w:trPr>
        <w:tc>
          <w:tcPr>
            <w:tcW w:w="1242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 Kalpana Fatawat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D52313" w:rsidRPr="00D52313" w:rsidRDefault="00D52313" w:rsidP="00D5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In: Singh, J., Anastassiou, G.A., Baleanu, D., Kumar, D. (eds) Advances in Mathematical Modelling, Applied Analysis and Computation. ICMMAAC 2022. Lecture Notes in Networks and Systems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Applications of General Summation Formulas Contiguous to q-Kummer Theorems.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ISBN 978-3-031-29958-2,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52313" w:rsidRPr="00D52313" w:rsidRDefault="00D52313" w:rsidP="00D5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5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</w:tr>
    </w:tbl>
    <w:p w:rsidR="00D52313" w:rsidRDefault="00D52313" w:rsidP="00D52313">
      <w:pPr>
        <w:jc w:val="both"/>
        <w:rPr>
          <w:rFonts w:ascii="Times New Roman" w:hAnsi="Times New Roman" w:cs="Times New Roman"/>
          <w:sz w:val="24"/>
        </w:rPr>
      </w:pPr>
    </w:p>
    <w:p w:rsidR="00D52313" w:rsidRDefault="00D52313" w:rsidP="00D52313">
      <w:pPr>
        <w:jc w:val="both"/>
        <w:rPr>
          <w:rFonts w:ascii="Times New Roman" w:hAnsi="Times New Roman" w:cs="Times New Roman"/>
          <w:sz w:val="24"/>
        </w:rPr>
      </w:pPr>
    </w:p>
    <w:p w:rsidR="00D52313" w:rsidRPr="00D52313" w:rsidRDefault="00D52313" w:rsidP="00D52313">
      <w:pPr>
        <w:jc w:val="both"/>
        <w:rPr>
          <w:rFonts w:ascii="Times New Roman" w:hAnsi="Times New Roman" w:cs="Times New Roman"/>
          <w:i/>
        </w:rPr>
      </w:pPr>
      <w:bookmarkStart w:id="0" w:name="_GoBack"/>
      <w:r w:rsidRPr="00D52313">
        <w:rPr>
          <w:rFonts w:ascii="Times New Roman" w:hAnsi="Times New Roman" w:cs="Times New Roman"/>
          <w:i/>
        </w:rPr>
        <w:t>Vyas, Y., Pathak, S., Fatawat, K. (2023). Applications of General Summation Formulas Contiguous to q-Kummer Theorems. In: Singh, J., Anastassiou, G.A., Baleanu, D., Kumar, D. (eds) Advances in Mathematical Modelling, Applied Analysis and Computation . ICMMAAC 2022. Lecture Notes in Networks and Systems, vol 666. Springer, Cham. https://doi.org/10.1007/978-3-031-29959-9_24</w:t>
      </w:r>
    </w:p>
    <w:bookmarkEnd w:id="0"/>
    <w:p w:rsidR="00D52313" w:rsidRDefault="00D52313">
      <w:r>
        <w:rPr>
          <w:noProof/>
          <w:lang w:eastAsia="en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81325" cy="4391025"/>
            <wp:effectExtent l="0" t="0" r="0" b="0"/>
            <wp:wrapSquare wrapText="bothSides"/>
            <wp:docPr id="2" name="Picture 2" descr="C:\Users\techno\AppData\Local\Microsoft\Windows\INetCache\Content.Word\IMG-202306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\AppData\Local\Microsoft\Windows\INetCache\Content.Word\IMG-20230628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313" w:rsidRDefault="00D52313">
      <w:r>
        <w:rPr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467350" cy="4219575"/>
            <wp:effectExtent l="0" t="0" r="0" b="0"/>
            <wp:wrapThrough wrapText="bothSides">
              <wp:wrapPolygon edited="0">
                <wp:start x="0" y="0"/>
                <wp:lineTo x="0" y="21551"/>
                <wp:lineTo x="21525" y="21551"/>
                <wp:lineTo x="21525" y="0"/>
                <wp:lineTo x="0" y="0"/>
              </wp:wrapPolygon>
            </wp:wrapThrough>
            <wp:docPr id="3" name="Picture 3" descr="C:\Users\techno\AppData\Local\Microsoft\Windows\INetCache\Content.Word\IMG-202306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no\AppData\Local\Microsoft\Windows\INetCache\Content.Word\IMG-20230628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3"/>
    <w:rsid w:val="003C443E"/>
    <w:rsid w:val="00D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F935"/>
  <w15:chartTrackingRefBased/>
  <w15:docId w15:val="{948467D3-B307-4800-810B-59D7B2D0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JAIN</dc:creator>
  <cp:keywords/>
  <dc:description/>
  <cp:lastModifiedBy>N. JAIN</cp:lastModifiedBy>
  <cp:revision>1</cp:revision>
  <dcterms:created xsi:type="dcterms:W3CDTF">2023-06-30T05:42:00Z</dcterms:created>
  <dcterms:modified xsi:type="dcterms:W3CDTF">2023-06-30T05:50:00Z</dcterms:modified>
</cp:coreProperties>
</file>