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MERGED FINANCIAL STATEMENTS 2015-16 to 2019-20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Merged Balance sheets: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https://drive.google.com/file/d/10KVV_DgGkpRS6-prh0l8xbFAv3KM0Rxx/view?usp=sharing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96F4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96F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0KVV_DgGkpRS6-prh0l8xbFAv3KM0Rx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8RxsU7OkNxvWDqkaODbCcl6RGw==">AMUW2mUp6vy3Rw2ByPVMrPF3oDNRsCJ2V3VU5CI+zBDn1+4iQjzfB3W6LLxa5YXxp4JLewB3lCJL6o21kn2GPBS+/UvJ7b4gpZrVfW6bRDMO0Ig/BEK9TyLLWsMuk6EH+wqN9L5SLAJG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2021-03-12T06:29:00Z</dcterms:created>
  <dc:creator>Jitendra</dc:creator>
</cp:coreProperties>
</file>