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50" w:rsidRDefault="00C74231">
      <w:pPr>
        <w:rPr>
          <w:rFonts w:ascii="Arial" w:hAnsi="Arial" w:cs="Arial"/>
          <w:b/>
          <w:sz w:val="24"/>
          <w:szCs w:val="24"/>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270144" w:rsidRDefault="00270144">
      <w:pPr>
        <w:rPr>
          <w:rFonts w:ascii="Times New Roman" w:hAnsi="Times New Roman" w:cs="Times New Roman"/>
          <w:b/>
          <w:bCs/>
          <w:iCs/>
          <w:color w:val="000000"/>
          <w:sz w:val="23"/>
          <w:szCs w:val="23"/>
        </w:rPr>
      </w:pPr>
    </w:p>
    <w:p w:rsidR="00394A72" w:rsidRPr="00394A72" w:rsidRDefault="00394A72" w:rsidP="00394A7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Cs/>
          <w:color w:val="000000"/>
          <w:sz w:val="23"/>
          <w:szCs w:val="23"/>
        </w:rPr>
        <w:t xml:space="preserve">6.1.1. </w:t>
      </w:r>
      <w:r w:rsidRPr="00394A72">
        <w:rPr>
          <w:rFonts w:ascii="Times New Roman" w:hAnsi="Times New Roman" w:cs="Times New Roman"/>
          <w:b/>
          <w:bCs/>
          <w:i/>
          <w:iCs/>
          <w:color w:val="000000"/>
          <w:sz w:val="23"/>
          <w:szCs w:val="23"/>
        </w:rPr>
        <w:t xml:space="preserve">The governance of the institution is reflective of and in tune with the vision and mission of the institution </w:t>
      </w:r>
    </w:p>
    <w:p w:rsidR="00394A72" w:rsidRDefault="00394A72" w:rsidP="00394A72">
      <w:pPr>
        <w:rPr>
          <w:rFonts w:ascii="Times New Roman" w:hAnsi="Times New Roman" w:cs="Times New Roman"/>
          <w:color w:val="000000"/>
          <w:sz w:val="23"/>
          <w:szCs w:val="23"/>
        </w:rPr>
      </w:pPr>
      <w:r w:rsidRPr="00394A72">
        <w:rPr>
          <w:rFonts w:ascii="Times New Roman" w:hAnsi="Times New Roman" w:cs="Times New Roman"/>
          <w:color w:val="000000"/>
          <w:sz w:val="23"/>
          <w:szCs w:val="23"/>
        </w:rPr>
        <w:t xml:space="preserve">Describe the vision and mission statement of the institution on the nature of governance, perspective plans and participation of the teachers in the decision making bodies of the institution within a maximum of 500 words </w:t>
      </w:r>
    </w:p>
    <w:p w:rsidR="00394A72" w:rsidRPr="00A955BD" w:rsidRDefault="00A955BD" w:rsidP="00A841B4">
      <w:pPr>
        <w:spacing w:after="0" w:line="240" w:lineRule="auto"/>
        <w:jc w:val="both"/>
        <w:rPr>
          <w:rFonts w:ascii="Times New Roman" w:hAnsi="Times New Roman" w:cs="Times New Roman"/>
          <w:color w:val="000000"/>
        </w:rPr>
      </w:pPr>
      <w:r w:rsidRPr="00A608D6">
        <w:rPr>
          <w:rFonts w:ascii="Times New Roman" w:hAnsi="Times New Roman" w:cs="Times New Roman"/>
        </w:rPr>
        <w:t xml:space="preserve">The Governing Body of the institute is the highest decision making body of the Institute and it constitutes as per the guidelines of AICTE The GB consist of Management representatives, Government Nominee, UGC nominee, Rajasthan Technical University (RTU) Nominee, Industrialist, Educationalist, Faculty members of the College, Principal is the Ex-officio member secretary. The GB ensures preparation of Strategic Plan through bottom up approach involving all the stakeholders and implementation through top-down approach. The GB through the director/principal ensures that all decisions on the matters such as admission, budget, </w:t>
      </w:r>
      <w:r w:rsidRPr="00A955BD">
        <w:rPr>
          <w:rFonts w:ascii="Times New Roman" w:hAnsi="Times New Roman" w:cs="Times New Roman"/>
        </w:rPr>
        <w:t>infrastructure, Teaching-Learning Process and placements are in line with Institute’s</w:t>
      </w:r>
      <w:r>
        <w:rPr>
          <w:rFonts w:ascii="Times New Roman" w:hAnsi="Times New Roman" w:cs="Times New Roman"/>
        </w:rPr>
        <w:t xml:space="preserve"> </w:t>
      </w:r>
      <w:r w:rsidRPr="00A955BD">
        <w:rPr>
          <w:rFonts w:ascii="Times New Roman" w:hAnsi="Times New Roman" w:cs="Times New Roman"/>
        </w:rPr>
        <w:t>Vision, Mission and Quality Policy properly reach the stakeholders and ensure proper implementation of</w:t>
      </w:r>
      <w:r>
        <w:rPr>
          <w:rFonts w:ascii="Times New Roman" w:hAnsi="Times New Roman" w:cs="Times New Roman"/>
        </w:rPr>
        <w:t xml:space="preserve"> </w:t>
      </w:r>
      <w:r w:rsidRPr="00A955BD">
        <w:rPr>
          <w:rFonts w:ascii="Times New Roman" w:hAnsi="Times New Roman" w:cs="Times New Roman"/>
        </w:rPr>
        <w:t>the same. The GB meets 3 to 4 times in a year to review the performance and makes active contributions</w:t>
      </w:r>
      <w:r>
        <w:rPr>
          <w:rFonts w:ascii="Times New Roman" w:hAnsi="Times New Roman" w:cs="Times New Roman"/>
        </w:rPr>
        <w:t xml:space="preserve"> </w:t>
      </w:r>
      <w:r w:rsidRPr="00A955BD">
        <w:rPr>
          <w:rFonts w:ascii="Times New Roman" w:hAnsi="Times New Roman" w:cs="Times New Roman"/>
        </w:rPr>
        <w:t>for overall growth of the organization. All the meeting proceedings are duly recorded (minutes of the</w:t>
      </w:r>
      <w:r>
        <w:rPr>
          <w:rFonts w:ascii="Times New Roman" w:hAnsi="Times New Roman" w:cs="Times New Roman"/>
        </w:rPr>
        <w:t xml:space="preserve"> </w:t>
      </w:r>
      <w:r w:rsidRPr="00A955BD">
        <w:rPr>
          <w:rFonts w:ascii="Times New Roman" w:hAnsi="Times New Roman" w:cs="Times New Roman"/>
        </w:rPr>
        <w:t>meeting) and the Action Taken Reports were also prepared and appraised to the GB regularly.</w:t>
      </w:r>
      <w:r>
        <w:rPr>
          <w:rFonts w:ascii="Times New Roman" w:hAnsi="Times New Roman" w:cs="Times New Roman"/>
        </w:rPr>
        <w:t xml:space="preserve"> </w:t>
      </w:r>
      <w:r w:rsidRPr="00A955BD">
        <w:rPr>
          <w:rFonts w:ascii="Times New Roman" w:hAnsi="Times New Roman" w:cs="Times New Roman"/>
        </w:rPr>
        <w:t>The governance approach of the GB is truly democratic (participatory), de-centralized, and transparent. It</w:t>
      </w:r>
      <w:r>
        <w:rPr>
          <w:rFonts w:ascii="Times New Roman" w:hAnsi="Times New Roman" w:cs="Times New Roman"/>
        </w:rPr>
        <w:t xml:space="preserve"> </w:t>
      </w:r>
      <w:r w:rsidRPr="00A955BD">
        <w:rPr>
          <w:rFonts w:ascii="Times New Roman" w:hAnsi="Times New Roman" w:cs="Times New Roman"/>
        </w:rPr>
        <w:t xml:space="preserve">promotes participation of all stakeholders for smooth functioning of the college. </w:t>
      </w:r>
      <w:r w:rsidRPr="00A608D6">
        <w:rPr>
          <w:rFonts w:ascii="Times New Roman" w:hAnsi="Times New Roman" w:cs="Times New Roman"/>
        </w:rPr>
        <w:t xml:space="preserve">The GB </w:t>
      </w:r>
      <w:proofErr w:type="gramStart"/>
      <w:r w:rsidRPr="00A608D6">
        <w:rPr>
          <w:rFonts w:ascii="Times New Roman" w:hAnsi="Times New Roman" w:cs="Times New Roman"/>
        </w:rPr>
        <w:t>ensure</w:t>
      </w:r>
      <w:proofErr w:type="gramEnd"/>
      <w:r w:rsidRPr="00A608D6">
        <w:rPr>
          <w:rFonts w:ascii="Times New Roman" w:hAnsi="Times New Roman" w:cs="Times New Roman"/>
        </w:rPr>
        <w:t xml:space="preserve"> the involvement and contribution of all senior faculty by </w:t>
      </w:r>
      <w:r w:rsidR="00A608D6" w:rsidRPr="00A608D6">
        <w:rPr>
          <w:rFonts w:ascii="Times New Roman" w:hAnsi="Times New Roman" w:cs="Times New Roman"/>
        </w:rPr>
        <w:t>through consultation &amp; involvement in decision making process.</w:t>
      </w:r>
      <w:r w:rsidRPr="00A608D6">
        <w:rPr>
          <w:rFonts w:ascii="Times New Roman" w:hAnsi="Times New Roman" w:cs="Times New Roman"/>
        </w:rPr>
        <w:t xml:space="preserve"> To strengthen administration, senior faculty members are deputed to att</w:t>
      </w:r>
      <w:r w:rsidRPr="00A955BD">
        <w:rPr>
          <w:rFonts w:ascii="Times New Roman" w:hAnsi="Times New Roman" w:cs="Times New Roman"/>
        </w:rPr>
        <w:t>end various capability building training programs.</w:t>
      </w:r>
      <w:r>
        <w:rPr>
          <w:rFonts w:ascii="Times New Roman" w:hAnsi="Times New Roman" w:cs="Times New Roman"/>
        </w:rPr>
        <w:t xml:space="preserve"> </w:t>
      </w:r>
      <w:r w:rsidRPr="00A955BD">
        <w:rPr>
          <w:rFonts w:ascii="Times New Roman" w:hAnsi="Times New Roman" w:cs="Times New Roman"/>
        </w:rPr>
        <w:t>Various committees as mentioned below are in place to monitor the institute progress towards realizing its</w:t>
      </w:r>
      <w:r>
        <w:rPr>
          <w:rFonts w:ascii="Times New Roman" w:hAnsi="Times New Roman" w:cs="Times New Roman"/>
        </w:rPr>
        <w:t xml:space="preserve"> </w:t>
      </w:r>
      <w:r w:rsidRPr="00A955BD">
        <w:rPr>
          <w:rFonts w:ascii="Times New Roman" w:hAnsi="Times New Roman" w:cs="Times New Roman"/>
        </w:rPr>
        <w:t>vision, mission while adhering to quality policy.</w:t>
      </w:r>
      <w:r>
        <w:rPr>
          <w:rFonts w:ascii="Times New Roman" w:hAnsi="Times New Roman" w:cs="Times New Roman"/>
        </w:rPr>
        <w:t xml:space="preserve"> </w:t>
      </w:r>
      <w:r w:rsidRPr="00A955BD">
        <w:rPr>
          <w:rFonts w:ascii="Times New Roman" w:hAnsi="Times New Roman" w:cs="Times New Roman"/>
        </w:rPr>
        <w:t>The GB also monitors the quality activities through the Institute Quality Assurance Cell (IQAC). The</w:t>
      </w:r>
      <w:r>
        <w:rPr>
          <w:rFonts w:ascii="Times New Roman" w:hAnsi="Times New Roman" w:cs="Times New Roman"/>
        </w:rPr>
        <w:t xml:space="preserve"> </w:t>
      </w:r>
      <w:r w:rsidRPr="00A955BD">
        <w:rPr>
          <w:rFonts w:ascii="Times New Roman" w:hAnsi="Times New Roman" w:cs="Times New Roman"/>
        </w:rPr>
        <w:t>IQAC monitors quality of all activities of the institute by reviewing them periodically through conducting</w:t>
      </w:r>
      <w:r>
        <w:rPr>
          <w:rFonts w:ascii="Times New Roman" w:hAnsi="Times New Roman" w:cs="Times New Roman"/>
        </w:rPr>
        <w:t xml:space="preserve"> </w:t>
      </w:r>
      <w:r w:rsidRPr="00A955BD">
        <w:rPr>
          <w:rFonts w:ascii="Times New Roman" w:hAnsi="Times New Roman" w:cs="Times New Roman"/>
        </w:rPr>
        <w:t xml:space="preserve">audits, awareness </w:t>
      </w:r>
      <w:proofErr w:type="spellStart"/>
      <w:r w:rsidRPr="00A955BD">
        <w:rPr>
          <w:rFonts w:ascii="Times New Roman" w:hAnsi="Times New Roman" w:cs="Times New Roman"/>
        </w:rPr>
        <w:t>programmes</w:t>
      </w:r>
      <w:proofErr w:type="spellEnd"/>
      <w:r w:rsidRPr="00A955BD">
        <w:rPr>
          <w:rFonts w:ascii="Times New Roman" w:hAnsi="Times New Roman" w:cs="Times New Roman"/>
        </w:rPr>
        <w:t xml:space="preserve">, student feedback, student survey and training </w:t>
      </w:r>
      <w:proofErr w:type="spellStart"/>
      <w:r w:rsidRPr="00A955BD">
        <w:rPr>
          <w:rFonts w:ascii="Times New Roman" w:hAnsi="Times New Roman" w:cs="Times New Roman"/>
        </w:rPr>
        <w:t>programmes</w:t>
      </w:r>
      <w:proofErr w:type="spellEnd"/>
      <w:r w:rsidRPr="00A955BD">
        <w:rPr>
          <w:rFonts w:ascii="Times New Roman" w:hAnsi="Times New Roman" w:cs="Times New Roman"/>
        </w:rPr>
        <w:t xml:space="preserve"> for the faculty</w:t>
      </w:r>
      <w:r>
        <w:rPr>
          <w:rFonts w:ascii="Times New Roman" w:hAnsi="Times New Roman" w:cs="Times New Roman"/>
        </w:rPr>
        <w:t xml:space="preserve"> </w:t>
      </w:r>
      <w:r w:rsidRPr="00A955BD">
        <w:rPr>
          <w:rFonts w:ascii="Times New Roman" w:hAnsi="Times New Roman" w:cs="Times New Roman"/>
        </w:rPr>
        <w:t>and staff. Thus, the GB adopts good governance policies to monitor and ensure participative and</w:t>
      </w:r>
      <w:r>
        <w:rPr>
          <w:rFonts w:ascii="Times New Roman" w:hAnsi="Times New Roman" w:cs="Times New Roman"/>
        </w:rPr>
        <w:t xml:space="preserve"> </w:t>
      </w:r>
      <w:r w:rsidRPr="00A955BD">
        <w:rPr>
          <w:rFonts w:ascii="Times New Roman" w:hAnsi="Times New Roman" w:cs="Times New Roman"/>
        </w:rPr>
        <w:t>productive involvement of various stakeholders to promote the growth of the College.</w:t>
      </w:r>
    </w:p>
    <w:p w:rsidR="00394A72" w:rsidRDefault="00394A72" w:rsidP="00394A72">
      <w:pPr>
        <w:autoSpaceDE w:val="0"/>
        <w:autoSpaceDN w:val="0"/>
        <w:adjustRightInd w:val="0"/>
        <w:spacing w:after="0" w:line="240" w:lineRule="auto"/>
        <w:rPr>
          <w:rFonts w:ascii="Times New Roman" w:hAnsi="Times New Roman" w:cs="Times New Roman"/>
          <w:b/>
          <w:bCs/>
          <w:i/>
          <w:iCs/>
          <w:color w:val="000000"/>
          <w:sz w:val="23"/>
          <w:szCs w:val="23"/>
        </w:rPr>
      </w:pPr>
    </w:p>
    <w:p w:rsidR="00394A72" w:rsidRDefault="00394A72" w:rsidP="00394A72">
      <w:pPr>
        <w:autoSpaceDE w:val="0"/>
        <w:autoSpaceDN w:val="0"/>
        <w:adjustRightInd w:val="0"/>
        <w:spacing w:after="0" w:line="240" w:lineRule="auto"/>
        <w:rPr>
          <w:rFonts w:ascii="Times New Roman" w:hAnsi="Times New Roman" w:cs="Times New Roman"/>
          <w:b/>
          <w:bCs/>
          <w:i/>
          <w:iCs/>
          <w:color w:val="000000"/>
          <w:sz w:val="23"/>
          <w:szCs w:val="23"/>
        </w:rPr>
      </w:pPr>
      <w:bookmarkStart w:id="0" w:name="_GoBack"/>
      <w:bookmarkEnd w:id="0"/>
    </w:p>
    <w:sectPr w:rsidR="00394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0144"/>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A14A0"/>
    <w:rsid w:val="008B043C"/>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08D6"/>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05DF"/>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AE3E-D8FA-48FC-8D1C-EA69DC36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2021-02-18T15:43:00Z</dcterms:created>
  <dcterms:modified xsi:type="dcterms:W3CDTF">2021-02-18T15:43:00Z</dcterms:modified>
</cp:coreProperties>
</file>