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CRITERIA 2 FOR NAAC</w:t>
      </w:r>
    </w:p>
    <w:p w:rsidR="00000000" w:rsidDel="00000000" w:rsidP="00000000" w:rsidRDefault="00000000" w:rsidRPr="00000000" w14:paraId="00000002">
      <w:pPr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RAKESH YADAV</w:t>
      </w:r>
    </w:p>
    <w:p w:rsidR="00000000" w:rsidDel="00000000" w:rsidP="00000000" w:rsidRDefault="00000000" w:rsidRPr="00000000" w14:paraId="00000004">
      <w:pPr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 xml:space="preserve">CIVIL ENGINEERING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Qualification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M.TECH (Structural Engineering)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Work/ Teaching Experience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 years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 Year Field and 4 Year Teaching Experience)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Contribution (Publications, Books, Conference Presentations)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Rakesh Yadav,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Trilok Gupta, Ravi S. Sharma (2020),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“Seismic Behaviour of RC Intze Water tank under Various Zones and Soil Condition” 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nternational Journal of Engineering and Advanced Technology (IJEAT)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9(3)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2249 – 8958,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Rakesh Yadav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(2020). “Analysis of Reinforced Concrete Intze Water Tank with Different Staging Heights in Different Seismic Zones”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International Journal of Recent Technology and Engineering (IJRTE)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8(6)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2277-3878,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Yadav,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Gupta, T. and Sharma, R (2017). “Performance levels of RC structures by Nonlinear Pushover analysis”.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International Journal of Engineering Research and Application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2(3)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01-08.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 Achievements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Best Faculty Award in 2017 for Project work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Awarded for Mentoring students in Bentley Students Design Challenge 2018.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Scoring 94% and 98%  results for the subject “Design of Concrete Reinforced Structure ” and Design of steel structures-I  In V SEM (2017-2021)  and VII sem (2016-2020) respectively.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Mentoring Roles Performed For Student Projects Or Counselling Students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Mentoring students at Smart India hardware hackathon 2018. NIT, Trichy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Mentoring Survey Camps and projects.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Guide for Bentley students design challenge 2018 and 2019.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Membership Of Professional/Academic Bodies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 Member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AM186574-1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in Institute of Engineers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 as CTAE alumni batch 2008-11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Student/Academic Events Organized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Survey Camps.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Technical classes for GATE (Batch 2015-19).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Industrial Visits.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Staad Pro Software Trainings (Online-Offline both).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Administrative Responsibilities Handled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Blood Donation Camp @Techno NJR.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 Term Exam Conduction.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in Admission Cell for 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2019-20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Fees Coordinator.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NAAC Documentation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Coordinator for Design lab &amp; BIM Lab.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Making of Result Analysis.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Making of Time table (both midterms &amp; Lecture).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Added Certification Details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Course Certification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of 3 courses from Coursera online learning platform.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Course completed from SkyFy Labs online learning platform (awaited Certificate).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Autodesk Certified User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Revit ARCHITECTURE.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Professional diploma in Architectural Cadd.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Webinars/ Seminars/ Workshop 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Webinar on “Durability of Concrete” by Wonder Cement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16/May/2020.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Webinar on “Different Non-Destructive Techniques for the Evaluation of Concrete Structures” by Wonder Cement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29/May/2020.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Bentley Institute Certification of accomplishment of 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Generating Seismic Loads using the Equivalent Lateral Force Procedure using Staad Connect Edition”, 2018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NPTEL Certification: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36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Surface Exploration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–Importance and technique involved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71%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(Elite), Feb-April 2019.</w:t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cs="Arial" w:eastAsia="Arial" w:hAnsi="Arial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